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135"/>
        <w:gridCol w:w="1226"/>
        <w:gridCol w:w="700"/>
        <w:gridCol w:w="118"/>
        <w:gridCol w:w="927"/>
        <w:gridCol w:w="6"/>
        <w:gridCol w:w="990"/>
        <w:gridCol w:w="14"/>
        <w:gridCol w:w="1153"/>
        <w:gridCol w:w="115"/>
        <w:gridCol w:w="896"/>
        <w:gridCol w:w="1249"/>
        <w:gridCol w:w="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8258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图书馆一层维修报价单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防火门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甲级钢质常闭防火门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断桥铝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永顺，63型材三玻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窗台理石板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1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中国黑天然石、裁切、打磨、人工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塑胶地板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环保聚氯乙烯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涂层材料、人工、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自流平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600号专用自流平水泥，人工、辅料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环保防火防潮VVC装饰板、人工、辅料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隔断拆除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人工、垃圾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364" w:hRule="atLeast"/>
        </w:trPr>
        <w:tc>
          <w:tcPr>
            <w:tcW w:w="814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图书馆二层维修报价单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156" w:hRule="atLeast"/>
        </w:trPr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225" w:hRule="atLeast"/>
        </w:trPr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断桥铝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永顺，63型材三玻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190" w:hRule="atLeast"/>
        </w:trPr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窗台理石板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中国黑天然石、裁切、打磨、人工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202" w:hRule="atLeast"/>
        </w:trPr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塑胶地板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环保聚氯乙烯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涂层材料、人工、辅料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225" w:hRule="atLeast"/>
        </w:trPr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自流平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600号专用自流平水泥，人工、辅料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247" w:hRule="atLeast"/>
        </w:trPr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环保防火防潮VVC装饰板、人工、辅料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148" w:hRule="atLeast"/>
        </w:trPr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隔断拆除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人工、垃圾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127" w:hRule="atLeast"/>
        </w:trPr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8" w:type="dxa"/>
          <w:trHeight w:val="127" w:hRule="atLeast"/>
        </w:trPr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tbl>
      <w:tblPr>
        <w:tblStyle w:val="3"/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2007"/>
        <w:gridCol w:w="822"/>
        <w:gridCol w:w="939"/>
        <w:gridCol w:w="730"/>
        <w:gridCol w:w="1195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822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图书馆三层维修报价单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断桥铝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永顺，63型材三玻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窗台理石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中国黑天然石、裁切、打磨、人工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塑胶地板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环保聚氯乙烯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涂层材料、人工、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自流平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600号专用自流平水泥，人工、辅料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环保防火防潮VVC装饰板、人工、辅料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封楼梯口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石膏板、轻钢龙骨、人工、辅料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楼梯口防火门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甲级钢质常闭防火门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楼梯口上方百叶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铝制百叶窗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楼梯踏步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扶手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白钢管、人工、辅料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图书馆门口塑钢窗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实德65型材三玻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图书馆防盗网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白钢方管、圆管、人工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墙面装饰板必须附带消防设备安全合格证书。</w:t>
      </w:r>
      <w:bookmarkStart w:id="0" w:name="_GoBack"/>
      <w:bookmarkEnd w:id="0"/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eastAsia="zh-CN"/>
        </w:rPr>
        <w:t>工程施工期间如有变动需甲、乙双方共同到场协商，协商结果不得更改原中标金额。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B7E9"/>
    <w:multiLevelType w:val="singleLevel"/>
    <w:tmpl w:val="1F7EB7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77FA7"/>
    <w:rsid w:val="1A60477F"/>
    <w:rsid w:val="2B296955"/>
    <w:rsid w:val="581433C9"/>
    <w:rsid w:val="6FA7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2018-11-22T01:26:00Z</dcterms:created>
  <dc:creator>mr亍</dc:creator>
  <cp:lastModifiedBy>mr亍</cp:lastModifiedBy>
  <dcterms:modified xsi:type="dcterms:W3CDTF">2018-11-23T02:49:33Z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