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吉林省农业科学院公主岭院区档案馆、图书馆防水工程预</w:t>
      </w:r>
      <w:r>
        <w:rPr>
          <w:rFonts w:hint="eastAsia" w:ascii="黑体" w:hAnsi="宋体" w:eastAsia="黑体"/>
          <w:sz w:val="44"/>
          <w:szCs w:val="44"/>
        </w:rPr>
        <w:t>算书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</w:p>
    <w:tbl>
      <w:tblPr>
        <w:tblStyle w:val="5"/>
        <w:tblW w:w="10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693"/>
        <w:gridCol w:w="778"/>
        <w:gridCol w:w="1440"/>
        <w:gridCol w:w="899"/>
        <w:gridCol w:w="1490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83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总工程面积：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770㎡</w:t>
            </w:r>
            <w:bookmarkStart w:id="0" w:name="_GoBack"/>
            <w:bookmarkEnd w:id="0"/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</w:t>
            </w:r>
          </w:p>
        </w:tc>
        <w:tc>
          <w:tcPr>
            <w:tcW w:w="91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原防水层拆除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建筑垃圾清运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宏源</w:t>
            </w:r>
            <w:r>
              <w:rPr>
                <w:rFonts w:hint="eastAsia" w:ascii="宋体" w:hAnsi="宋体"/>
                <w:sz w:val="28"/>
                <w:szCs w:val="28"/>
              </w:rPr>
              <w:t>沥青防水卷材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低温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-20℃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保修期限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5年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五</w:t>
            </w:r>
          </w:p>
        </w:tc>
        <w:tc>
          <w:tcPr>
            <w:tcW w:w="36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总合计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工程材料近场必须由建设单位检验合格后才可施工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3D0A"/>
    <w:rsid w:val="1CA905C5"/>
    <w:rsid w:val="1F606A5C"/>
    <w:rsid w:val="44985784"/>
    <w:rsid w:val="52EB4026"/>
    <w:rsid w:val="565D6AF5"/>
    <w:rsid w:val="5A673D7B"/>
    <w:rsid w:val="66FF0CA5"/>
    <w:rsid w:val="679E3E41"/>
    <w:rsid w:val="684D1602"/>
    <w:rsid w:val="6FC10E10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mr亍</cp:lastModifiedBy>
  <dcterms:modified xsi:type="dcterms:W3CDTF">2018-10-19T06:52:24Z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