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吉林省农业科学院洮南站路面整修工程</w:t>
      </w:r>
      <w:r>
        <w:rPr>
          <w:rFonts w:hint="eastAsia" w:ascii="黑体" w:hAnsi="宋体" w:eastAsia="黑体"/>
          <w:sz w:val="44"/>
          <w:szCs w:val="44"/>
        </w:rPr>
        <w:t>预算书</w:t>
      </w:r>
      <w:bookmarkStart w:id="0" w:name="_GoBack"/>
      <w:bookmarkEnd w:id="0"/>
    </w:p>
    <w:tbl>
      <w:tblPr>
        <w:tblStyle w:val="5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32"/>
        <w:gridCol w:w="966"/>
        <w:gridCol w:w="1184"/>
        <w:gridCol w:w="1516"/>
        <w:gridCol w:w="1300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1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、工程部分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山皮石基层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混凝土路面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大型机械场内外运输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台班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运输费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1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二、工程材料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推土机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机械费及人工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塑料薄膜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其他材料费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压路机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机械费及人工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水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397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山皮石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485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碎石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砂子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10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三、辅项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材料运输费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工程排污费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安全文明施工费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小计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工程预算合计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工程管理费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5%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工程税金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7%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工程预算总价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99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工程材料近场必须由建设单位检验合格后才可施工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基层做法</w:t>
            </w:r>
          </w:p>
        </w:tc>
        <w:tc>
          <w:tcPr>
            <w:tcW w:w="699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20cm山皮石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面层做法</w:t>
            </w:r>
          </w:p>
        </w:tc>
        <w:tc>
          <w:tcPr>
            <w:tcW w:w="699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20cm混凝土、塑料膜养生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699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待工程结束验收合格后建设单位将扣除工程款的5％—10％作为工程质量保证金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76DE"/>
    <w:rsid w:val="193C67FE"/>
    <w:rsid w:val="1CA905C5"/>
    <w:rsid w:val="1F606A5C"/>
    <w:rsid w:val="2B3F211C"/>
    <w:rsid w:val="43325C9A"/>
    <w:rsid w:val="43D52166"/>
    <w:rsid w:val="52236DB8"/>
    <w:rsid w:val="52EB4026"/>
    <w:rsid w:val="54C2436A"/>
    <w:rsid w:val="54EF7D58"/>
    <w:rsid w:val="586C61F4"/>
    <w:rsid w:val="599F2EC4"/>
    <w:rsid w:val="59FE21D0"/>
    <w:rsid w:val="5D413345"/>
    <w:rsid w:val="66FF0CA5"/>
    <w:rsid w:val="679E3E41"/>
    <w:rsid w:val="684D1602"/>
    <w:rsid w:val="6FC10E10"/>
    <w:rsid w:val="74FB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mr亍</cp:lastModifiedBy>
  <dcterms:modified xsi:type="dcterms:W3CDTF">2018-09-07T08:30:28Z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