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44"/>
          <w:szCs w:val="44"/>
          <w:lang w:eastAsia="zh-CN"/>
        </w:rPr>
        <w:t>老干部办公室维修工程</w:t>
      </w:r>
      <w:bookmarkEnd w:id="0"/>
      <w:r>
        <w:rPr>
          <w:rFonts w:hint="eastAsia" w:ascii="黑体" w:hAnsi="宋体" w:eastAsia="黑体"/>
          <w:sz w:val="44"/>
          <w:szCs w:val="44"/>
        </w:rPr>
        <w:t>预算书</w:t>
      </w:r>
    </w:p>
    <w:tbl>
      <w:tblPr>
        <w:tblStyle w:val="5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32"/>
        <w:gridCol w:w="966"/>
        <w:gridCol w:w="1184"/>
        <w:gridCol w:w="1516"/>
        <w:gridCol w:w="130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、工程部分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基层清理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原防水层修复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涂刷冷底油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SBS4mm聚酯胎-20度改性沥青防水卷材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卷材搭接及附加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丙烷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二、工程材料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岩板清除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网布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沙子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砌墙人工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力工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跳板、脚手架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吊架及人工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人工及辅料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外围保护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人工及辅料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外墙皮喷色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升降机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机器费及人工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铲车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机器费及人工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搅拌机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机器费及人工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小型工具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安全绳、安全带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苯板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苯板胶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三、辅项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材料运输费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工程排渣费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垂直运输费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工程预算合计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工程管理费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7%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工程税金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工程预算总价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9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工程材料近场必须由建设单位检验合格后才可施工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05C5"/>
    <w:rsid w:val="1F606A5C"/>
    <w:rsid w:val="52EB4026"/>
    <w:rsid w:val="54C2436A"/>
    <w:rsid w:val="66FF0CA5"/>
    <w:rsid w:val="679E3E41"/>
    <w:rsid w:val="684D1602"/>
    <w:rsid w:val="6FC10E10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2018-08-10T02:52:20Z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